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A0195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10171">
        <w:rPr>
          <w:rFonts w:ascii="Verdana" w:hAnsi="Verdana"/>
          <w:b/>
          <w:sz w:val="28"/>
          <w:szCs w:val="28"/>
          <w:lang w:val="cs-CZ"/>
        </w:rPr>
        <w:t>prací</w:t>
      </w:r>
    </w:p>
    <w:p w14:paraId="730BBA18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3EF2C6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87EEE5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E4A1DA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222029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3870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C5212FE" w14:textId="322419D8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4B1172">
        <w:rPr>
          <w:rFonts w:ascii="Verdana" w:hAnsi="Verdana"/>
          <w:b/>
          <w:bCs/>
          <w:sz w:val="18"/>
          <w:szCs w:val="18"/>
        </w:rPr>
        <w:t>„Diagnostika a přepočty strategických přemostění v obvodu OŘ Plzeň – II. Etapa“</w:t>
      </w:r>
      <w:r w:rsidR="004B1172">
        <w:rPr>
          <w:rFonts w:ascii="Verdana" w:hAnsi="Verdana"/>
          <w:b/>
          <w:bCs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4B1172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4B1172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F3F4A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529B6B31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1BC962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60983BB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60F493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78AA3C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 xml:space="preserve">provádění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prací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7277ED0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138C22F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7E7000" w14:textId="518BA7D2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4B1172">
              <w:rPr>
                <w:rFonts w:ascii="Verdana" w:hAnsi="Verdana"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4B117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4B1172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EB08F7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6C23A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A154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22FC1D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2D424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5905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8E2F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732465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638B4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E36A4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7007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D5A8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9F2A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2AA61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692A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C1B28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EBAC7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44BB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E6A95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FBCCC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EB6AB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59EBDC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88743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DF03E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A659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C4DC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4309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6C4C3F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53900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5E3A6C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982FE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1595B6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C13F2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427D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5DB9D9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6E05745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0780BEB9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F8525" w14:textId="77777777" w:rsidR="00E71B28" w:rsidRDefault="00E71B28">
      <w:r>
        <w:separator/>
      </w:r>
    </w:p>
  </w:endnote>
  <w:endnote w:type="continuationSeparator" w:id="0">
    <w:p w14:paraId="3E477457" w14:textId="77777777" w:rsidR="00E71B28" w:rsidRDefault="00E7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3D170" w14:textId="585224B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3A4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B1172" w:rsidRPr="004B117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B65A0" w14:textId="6ADFDE2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3A4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B1172" w:rsidRPr="004B117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16BB6" w14:textId="77777777" w:rsidR="00E71B28" w:rsidRDefault="00E71B28">
      <w:r>
        <w:separator/>
      </w:r>
    </w:p>
  </w:footnote>
  <w:footnote w:type="continuationSeparator" w:id="0">
    <w:p w14:paraId="46BF5385" w14:textId="77777777" w:rsidR="00E71B28" w:rsidRDefault="00E71B28">
      <w:r>
        <w:continuationSeparator/>
      </w:r>
    </w:p>
  </w:footnote>
  <w:footnote w:id="1">
    <w:p w14:paraId="19AAC5A4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76CEF6E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392A3A69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40F93C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04A42324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27E4CF42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FEFCCC7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7D8FB1CD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BEC5750" w14:textId="77777777" w:rsidTr="00575A5C">
      <w:trPr>
        <w:trHeight w:val="925"/>
      </w:trPr>
      <w:tc>
        <w:tcPr>
          <w:tcW w:w="5041" w:type="dxa"/>
          <w:vAlign w:val="center"/>
        </w:tcPr>
        <w:p w14:paraId="0ED501FE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CBA356F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10171">
            <w:rPr>
              <w:rFonts w:ascii="Verdana" w:eastAsia="Calibri" w:hAnsi="Verdana"/>
              <w:sz w:val="18"/>
              <w:szCs w:val="18"/>
            </w:rPr>
            <w:t>prací</w:t>
          </w:r>
        </w:p>
        <w:p w14:paraId="2EA093B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1502D72" w14:textId="77777777" w:rsidR="00BD4E85" w:rsidRDefault="00BD4E85" w:rsidP="0009080E">
          <w:pPr>
            <w:pStyle w:val="Zhlav"/>
            <w:jc w:val="right"/>
          </w:pPr>
        </w:p>
      </w:tc>
    </w:tr>
  </w:tbl>
  <w:p w14:paraId="14DE7D4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9804891">
    <w:abstractNumId w:val="7"/>
  </w:num>
  <w:num w:numId="2" w16cid:durableId="1602909062">
    <w:abstractNumId w:val="1"/>
  </w:num>
  <w:num w:numId="3" w16cid:durableId="475413265">
    <w:abstractNumId w:val="2"/>
  </w:num>
  <w:num w:numId="4" w16cid:durableId="1124036720">
    <w:abstractNumId w:val="6"/>
  </w:num>
  <w:num w:numId="5" w16cid:durableId="1241451752">
    <w:abstractNumId w:val="0"/>
  </w:num>
  <w:num w:numId="6" w16cid:durableId="98455041">
    <w:abstractNumId w:val="4"/>
  </w:num>
  <w:num w:numId="7" w16cid:durableId="1033655800">
    <w:abstractNumId w:val="3"/>
  </w:num>
  <w:num w:numId="8" w16cid:durableId="10856108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0171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1172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3A4B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66F1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06C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1B28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38757D7"/>
  <w15:docId w15:val="{8DDB55CD-0C22-4332-B44D-1670D50C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1A2D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A6D377-91A8-4440-AD2F-1622B9DAE2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256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11</cp:revision>
  <cp:lastPrinted>2018-03-26T11:24:00Z</cp:lastPrinted>
  <dcterms:created xsi:type="dcterms:W3CDTF">2020-01-31T12:43:00Z</dcterms:created>
  <dcterms:modified xsi:type="dcterms:W3CDTF">2023-06-02T11:08:00Z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